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1B1EC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ТНК</w:t>
            </w:r>
            <w:r w:rsidR="00431E11">
              <w:rPr>
                <w:rFonts w:ascii="Segoe UI" w:hAnsi="Segoe UI" w:cs="Segoe UI"/>
                <w:b/>
                <w:sz w:val="40"/>
                <w:szCs w:val="40"/>
              </w:rPr>
              <w:t>-37.55.55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.1</w:t>
            </w:r>
          </w:p>
          <w:p w:rsidR="00FF02F5" w:rsidRPr="008C3CE7" w:rsidRDefault="001B1ECB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комбинированная</w:t>
            </w:r>
          </w:p>
        </w:tc>
      </w:tr>
    </w:tbl>
    <w:p w:rsidR="00D619AF" w:rsidRPr="00BD2733" w:rsidRDefault="00A8498F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261620</wp:posOffset>
            </wp:positionV>
            <wp:extent cx="1724025" cy="1724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31E11" w:rsidRPr="00431E11" w:rsidRDefault="001B1ECB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комбинированная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тумба хорошо </w:t>
            </w:r>
            <w:r w:rsidRPr="001B1EC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 для хранения документов и вспомогательных приспособлений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431E11" w:rsidRPr="00431E11" w:rsidRDefault="001B1ECB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</w:t>
            </w:r>
            <w:r w:rsidR="00431E11"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акрепляется к каркасу лабораторного стола или вытяжного шкафа.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</w:t>
            </w:r>
            <w:bookmarkStart w:id="0" w:name="_GoBack"/>
            <w:bookmarkEnd w:id="0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ет быть 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92251D" w:rsidRPr="00E46787" w:rsidRDefault="0092251D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8F002D" w:rsidRDefault="00A3115E" w:rsidP="00A3115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В верхней части 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тумбы </w:t>
            </w: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выдвижной металлический ящик. Ящик располагается на металлических </w:t>
            </w:r>
            <w:proofErr w:type="spellStart"/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>полновыкатных</w:t>
            </w:r>
            <w:proofErr w:type="spellEnd"/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 направляющих. Направляющие крепятся к панелям с помощью вытяжных заклепок. Фасад ящика съемный. </w:t>
            </w:r>
          </w:p>
          <w:p w:rsidR="008F002D" w:rsidRDefault="00A3115E" w:rsidP="008F002D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3115E">
              <w:rPr>
                <w:rFonts w:ascii="Segoe UI" w:eastAsia="Times New Roman" w:hAnsi="Segoe UI" w:cs="Segoe UI"/>
                <w:sz w:val="20"/>
                <w:szCs w:val="20"/>
              </w:rPr>
              <w:t xml:space="preserve">Под ящиком расположена дверочная часть. 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Дверка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изготовлена из стали толщиной 0,8 мм и имеет замкнутую конструкцию со с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лоем звукоизоляции внутри. Дверка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располагается на наружных мета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>ллических шарнирах</w:t>
            </w:r>
            <w:r w:rsidR="008F002D" w:rsidRPr="008F002D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4B48E9" w:rsidRPr="00732A43" w:rsidRDefault="008F002D" w:rsidP="008F002D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дверочной части расположена полка, изготовленная</w:t>
            </w:r>
            <w:r w:rsidRPr="008F002D">
              <w:rPr>
                <w:rFonts w:ascii="Segoe UI" w:eastAsia="Times New Roman" w:hAnsi="Segoe UI" w:cs="Segoe UI"/>
                <w:sz w:val="20"/>
                <w:szCs w:val="20"/>
              </w:rPr>
              <w:t xml:space="preserve"> из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32A4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370×550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305BB">
              <w:rPr>
                <w:rFonts w:ascii="Segoe UI" w:hAnsi="Segoe UI" w:cs="Segoe UI"/>
                <w:sz w:val="20"/>
                <w:szCs w:val="20"/>
              </w:rPr>
              <w:t>557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F59CFA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94C9-2049-4CA2-BEA2-F045AF14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35</cp:revision>
  <cp:lastPrinted>2021-11-15T04:41:00Z</cp:lastPrinted>
  <dcterms:created xsi:type="dcterms:W3CDTF">2021-11-22T02:39:00Z</dcterms:created>
  <dcterms:modified xsi:type="dcterms:W3CDTF">2022-04-11T09:42:00Z</dcterms:modified>
</cp:coreProperties>
</file>